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B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bookmarkStart w:id="0" w:name="_GoBack"/>
      <w:bookmarkEnd w:id="0"/>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14:paraId="3EA771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14:paraId="197977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根据《普通高等学校学生管理规定》，结合我校实际情况，制定本办法。</w:t>
      </w:r>
    </w:p>
    <w:p w14:paraId="7C71EF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14:paraId="1AB69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14:paraId="2CBDEB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14:paraId="675095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14:paraId="19835C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14:paraId="794565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14:paraId="5F8B61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综合素质测评优</w:t>
      </w:r>
      <w:r>
        <w:rPr>
          <w:rFonts w:ascii="仿宋" w:hAnsi="仿宋" w:eastAsia="仿宋" w:cs="Times New Roman"/>
          <w:sz w:val="32"/>
          <w:szCs w:val="32"/>
        </w:rPr>
        <w:t>，</w:t>
      </w:r>
      <w:r>
        <w:rPr>
          <w:rFonts w:hint="eastAsia" w:ascii="仿宋" w:hAnsi="仿宋" w:eastAsia="仿宋" w:cs="Times New Roman"/>
          <w:sz w:val="32"/>
          <w:szCs w:val="32"/>
        </w:rPr>
        <w:t>本学年绩点排名在本专业前</w:t>
      </w:r>
      <w:r>
        <w:rPr>
          <w:rFonts w:ascii="仿宋" w:hAnsi="仿宋" w:eastAsia="仿宋" w:cs="Times New Roman"/>
          <w:sz w:val="32"/>
          <w:szCs w:val="32"/>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14:paraId="012203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14:paraId="10F3B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14:paraId="3C977B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核心库及扩展库、北大核心全文收录，以第一、二作者出版学术专著。（须提交检索报告）</w:t>
      </w:r>
    </w:p>
    <w:p w14:paraId="7B01B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sz w:val="32"/>
          <w:szCs w:val="32"/>
        </w:rPr>
        <w:t>（须相关职能部门认定）</w:t>
      </w:r>
    </w:p>
    <w:p w14:paraId="2BB569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须相关职能部门认定）</w:t>
      </w:r>
    </w:p>
    <w:p w14:paraId="13D342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14:paraId="0803E4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（6）在艺术展演方面取得显著成绩，参加全国大学生艺术展演获得一、二等奖，参加省级艺术展演获得一等奖。（须艺术指导中心认定）</w:t>
      </w:r>
    </w:p>
    <w:p w14:paraId="1853ED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14:paraId="15580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14:paraId="1D84FF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14:paraId="6ED2F7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14:paraId="3B2137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14:paraId="6F919B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审核并公示。确定结果后学校颁发证书，予以表彰。</w:t>
      </w:r>
    </w:p>
    <w:p w14:paraId="3FF782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w:t>
      </w:r>
      <w:r>
        <w:rPr>
          <w:rFonts w:hint="eastAsia" w:ascii="仿宋" w:hAnsi="仿宋" w:eastAsia="仿宋" w:cs="Times New Roman"/>
          <w:sz w:val="32"/>
          <w:szCs w:val="32"/>
          <w:lang w:eastAsia="zh-CN"/>
        </w:rPr>
        <w:t>、</w:t>
      </w:r>
      <w:r>
        <w:rPr>
          <w:rFonts w:hint="eastAsia" w:ascii="仿宋" w:hAnsi="仿宋" w:eastAsia="仿宋" w:cs="Times New Roman"/>
          <w:sz w:val="32"/>
          <w:szCs w:val="32"/>
        </w:rPr>
        <w:t>东南大学“瑞华杯”大学生年度人物（本科生组）暨“好·青年”优秀本科生</w:t>
      </w:r>
      <w:r>
        <w:rPr>
          <w:rFonts w:ascii="仿宋" w:hAnsi="仿宋" w:eastAsia="仿宋" w:cs="Times New Roman"/>
          <w:sz w:val="32"/>
          <w:szCs w:val="32"/>
        </w:rPr>
        <w:t>、校三好学生标兵等各级荣誉的评选。</w:t>
      </w:r>
    </w:p>
    <w:p w14:paraId="1B79A5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Mzg1NTdjZmNiZWY5YjdlMGFhZjI4MjA5YjUyZTg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3BB2540D"/>
    <w:rsid w:val="506E3E20"/>
    <w:rsid w:val="6EA87FB6"/>
    <w:rsid w:val="72D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uiPriority w:val="99"/>
  </w:style>
  <w:style w:type="character" w:customStyle="1" w:styleId="15">
    <w:name w:val="批注主题 字符"/>
    <w:basedOn w:val="14"/>
    <w:link w:val="7"/>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3</Pages>
  <Words>1322</Words>
  <Characters>1352</Characters>
  <Lines>10</Lines>
  <Paragraphs>2</Paragraphs>
  <TotalTime>20</TotalTime>
  <ScaleCrop>false</ScaleCrop>
  <LinksUpToDate>false</LinksUpToDate>
  <CharactersWithSpaces>1357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V</cp:lastModifiedBy>
  <cp:lastPrinted>2020-08-25T03:45:00Z</cp:lastPrinted>
  <dcterms:modified xsi:type="dcterms:W3CDTF">2025-11-03T07:54:29Z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0046640025934D21B17261B8668D4F17_13</vt:lpwstr>
  </property>
  <property fmtid="{D5CDD505-2E9C-101B-9397-08002B2CF9AE}" pid="4" name="KSOTemplateDocerSaveRecord">
    <vt:lpwstr>eyJoZGlkIjoiYjFlMzg1NTdjZmNiZWY5YjdlMGFhZjI4MjA5YjUyZTgiLCJ1c2VySWQiOiIxMjU2MDgzNTcyIn0=</vt:lpwstr>
  </property>
</Properties>
</file>