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51E4">
      <w:pPr>
        <w:pStyle w:val="10"/>
      </w:pPr>
      <w:r>
        <w:rPr>
          <w:rFonts w:hint="eastAsia"/>
        </w:rPr>
        <w:t>关于2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届学生申请推免网上报名操作说明</w:t>
      </w:r>
    </w:p>
    <w:p w14:paraId="270B9D9E">
      <w:pPr>
        <w:ind w:firstLine="562" w:firstLineChars="20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学生须关注学院推免工作要求，符合推免报名基本的且有意愿申请推免选拔的，应在学院规定的时间内进行推免网上报名及相关工作，具体操作说明如下：</w:t>
      </w:r>
    </w:p>
    <w:p w14:paraId="4E5CFA60">
      <w:pPr>
        <w:pStyle w:val="2"/>
        <w:spacing w:before="200" w:after="200" w:line="400" w:lineRule="exact"/>
        <w:rPr>
          <w:rFonts w:ascii="宋体" w:hAnsi="宋体"/>
          <w:sz w:val="21"/>
          <w:szCs w:val="21"/>
        </w:rPr>
      </w:pPr>
      <w:bookmarkStart w:id="0" w:name="_Toc4720"/>
      <w:bookmarkStart w:id="1" w:name="_Toc1794"/>
      <w:bookmarkStart w:id="2" w:name="_Toc313440139"/>
      <w:r>
        <w:rPr>
          <w:rFonts w:hint="eastAsia" w:ascii="宋体" w:hAnsi="宋体"/>
          <w:sz w:val="21"/>
          <w:szCs w:val="21"/>
        </w:rPr>
        <w:t>1系统的启动与进入</w:t>
      </w:r>
      <w:bookmarkEnd w:id="0"/>
      <w:bookmarkEnd w:id="1"/>
      <w:bookmarkEnd w:id="2"/>
    </w:p>
    <w:p w14:paraId="3DDBDB3F">
      <w:pPr>
        <w:pStyle w:val="3"/>
        <w:spacing w:before="200" w:after="200" w:line="400" w:lineRule="exact"/>
        <w:rPr>
          <w:rFonts w:ascii="宋体" w:hAnsi="宋体"/>
          <w:szCs w:val="21"/>
        </w:rPr>
      </w:pPr>
      <w:bookmarkStart w:id="3" w:name="_Toc313440140"/>
      <w:bookmarkStart w:id="4" w:name="_Toc29287"/>
      <w:r>
        <w:rPr>
          <w:rFonts w:hint="eastAsia" w:ascii="宋体" w:hAnsi="宋体"/>
          <w:szCs w:val="21"/>
        </w:rPr>
        <w:t>1.1 浏览器设置</w:t>
      </w:r>
      <w:bookmarkEnd w:id="3"/>
      <w:bookmarkEnd w:id="4"/>
    </w:p>
    <w:p w14:paraId="5B6D024E">
      <w:bookmarkStart w:id="5" w:name="_Toc313440141"/>
      <w:r>
        <w:rPr>
          <w:rFonts w:hint="eastAsia"/>
        </w:rPr>
        <w:t>网上办事大厅只兼容使用 Chrome内核(版本50以上) 和 IE9及以上内核 的浏览器，推荐使用新版chrome浏览器或新版360极速浏览器</w:t>
      </w:r>
    </w:p>
    <w:p w14:paraId="6042667E">
      <w:pPr>
        <w:pStyle w:val="3"/>
        <w:spacing w:before="200" w:after="200" w:line="400" w:lineRule="exact"/>
        <w:rPr>
          <w:rFonts w:ascii="宋体" w:hAnsi="宋体"/>
          <w:szCs w:val="21"/>
        </w:rPr>
      </w:pPr>
      <w:bookmarkStart w:id="6" w:name="_Toc16144"/>
      <w:r>
        <w:rPr>
          <w:rFonts w:hint="eastAsia" w:ascii="宋体" w:hAnsi="宋体"/>
          <w:szCs w:val="21"/>
        </w:rPr>
        <w:t>1.2 登录主页面</w:t>
      </w:r>
      <w:bookmarkEnd w:id="5"/>
      <w:bookmarkEnd w:id="6"/>
    </w:p>
    <w:p w14:paraId="715BD33A">
      <w:bookmarkStart w:id="7" w:name="_Toc19812"/>
      <w:r>
        <w:rPr>
          <w:rFonts w:hint="eastAsia"/>
        </w:rPr>
        <w:t>融合门户只兼容使用 Chrome内核(版本50以上) 和 IE9及以上内核 的浏览器，推荐使用新版chrome浏览器或新版360极速浏览器</w:t>
      </w:r>
    </w:p>
    <w:p w14:paraId="2D4D95B7">
      <w:pPr>
        <w:pStyle w:val="3"/>
        <w:spacing w:before="200" w:after="200" w:line="400" w:lineRule="exact"/>
        <w:rPr>
          <w:rFonts w:ascii="宋体" w:hAnsi="宋体"/>
          <w:szCs w:val="21"/>
        </w:rPr>
      </w:pPr>
      <w:bookmarkStart w:id="8" w:name="_Toc11289"/>
      <w:r>
        <w:rPr>
          <w:rFonts w:hint="eastAsia" w:ascii="宋体" w:hAnsi="宋体"/>
          <w:szCs w:val="21"/>
        </w:rPr>
        <w:t>1.2 登录主页面</w:t>
      </w:r>
      <w:bookmarkEnd w:id="8"/>
    </w:p>
    <w:p w14:paraId="3DA38C3F">
      <w:r>
        <w:rPr>
          <w:rFonts w:hint="eastAsia"/>
        </w:rPr>
        <w:t>进入融合门户：</w:t>
      </w:r>
      <w:r>
        <w:t>http</w:t>
      </w:r>
      <w:r>
        <w:rPr>
          <w:rFonts w:hint="eastAsia"/>
        </w:rPr>
        <w:t>s</w:t>
      </w:r>
      <w:r>
        <w:t>://</w:t>
      </w:r>
      <w:r>
        <w:rPr>
          <w:rFonts w:hint="eastAsia"/>
        </w:rPr>
        <w:t>i</w:t>
      </w:r>
      <w:r>
        <w:t>.seu.edu.cn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输入账号密码登陆。</w:t>
      </w:r>
    </w:p>
    <w:p w14:paraId="64F93BDC">
      <w:r>
        <w:drawing>
          <wp:inline distT="0" distB="0" distL="114300" distR="114300">
            <wp:extent cx="5273040" cy="3402965"/>
            <wp:effectExtent l="0" t="0" r="3810" b="698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87078">
      <w:pPr>
        <w:pStyle w:val="2"/>
        <w:spacing w:before="200" w:after="200" w:line="400" w:lineRule="exact"/>
        <w:rPr>
          <w:rFonts w:ascii="宋体" w:hAnsi="宋体"/>
          <w:sz w:val="21"/>
          <w:szCs w:val="21"/>
        </w:rPr>
      </w:pPr>
      <w:bookmarkStart w:id="9" w:name="_Toc25055"/>
      <w:r>
        <w:rPr>
          <w:rFonts w:hint="eastAsia" w:ascii="宋体" w:hAnsi="宋体"/>
          <w:sz w:val="21"/>
          <w:szCs w:val="21"/>
        </w:rPr>
        <w:t>2 系统的使用</w:t>
      </w:r>
      <w:bookmarkEnd w:id="7"/>
      <w:bookmarkEnd w:id="9"/>
    </w:p>
    <w:p w14:paraId="35C24F57">
      <w:bookmarkStart w:id="10" w:name="_Toc29455"/>
      <w:bookmarkStart w:id="11" w:name="_Toc10264"/>
      <w:r>
        <w:rPr>
          <w:rFonts w:hint="eastAsia"/>
          <w:b/>
        </w:rPr>
        <w:t>2.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</w:rPr>
        <w:t>加分材料申请</w:t>
      </w:r>
      <w:bookmarkEnd w:id="10"/>
    </w:p>
    <w:p w14:paraId="53C9E5F2">
      <w:r>
        <w:rPr>
          <w:rFonts w:hint="eastAsia"/>
        </w:rPr>
        <w:t>学生填报加分材料，可新增删除加分材料。</w:t>
      </w:r>
    </w:p>
    <w:p w14:paraId="1F3BA909">
      <w:r>
        <w:rPr>
          <w:rFonts w:hint="eastAsia"/>
        </w:rPr>
        <w:t>注意：加分材料需要新增在对应的材料类型，否则影响后续老师审核</w:t>
      </w:r>
    </w:p>
    <w:p w14:paraId="072B9AC9">
      <w:r>
        <w:drawing>
          <wp:inline distT="0" distB="0" distL="114300" distR="114300">
            <wp:extent cx="5269865" cy="12344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0A74">
      <w:r>
        <w:rPr>
          <w:rFonts w:hint="eastAsia"/>
        </w:rPr>
        <w:t>学生在此页面新增加分材料清单。</w:t>
      </w:r>
    </w:p>
    <w:p w14:paraId="0DBD37EC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说明：</w:t>
      </w:r>
      <w:r>
        <w:rPr>
          <w:b/>
          <w:color w:val="FF0000"/>
          <w:sz w:val="28"/>
          <w:szCs w:val="28"/>
        </w:rPr>
        <w:t>加分材料需要将原件</w:t>
      </w:r>
      <w:r>
        <w:rPr>
          <w:rFonts w:hint="eastAsia"/>
          <w:b/>
          <w:color w:val="FF0000"/>
          <w:sz w:val="28"/>
          <w:szCs w:val="28"/>
        </w:rPr>
        <w:t>在学院规定的时间内送交</w:t>
      </w:r>
      <w:r>
        <w:rPr>
          <w:b/>
          <w:color w:val="FF0000"/>
          <w:sz w:val="28"/>
          <w:szCs w:val="28"/>
        </w:rPr>
        <w:t>到</w:t>
      </w:r>
      <w:r>
        <w:rPr>
          <w:rFonts w:hint="eastAsia"/>
          <w:b/>
          <w:color w:val="FF0000"/>
          <w:sz w:val="28"/>
          <w:szCs w:val="28"/>
        </w:rPr>
        <w:t>学院</w:t>
      </w:r>
      <w:r>
        <w:rPr>
          <w:b/>
          <w:color w:val="FF0000"/>
          <w:sz w:val="28"/>
          <w:szCs w:val="28"/>
        </w:rPr>
        <w:t>审核，否则清单无效</w:t>
      </w:r>
      <w:r>
        <w:rPr>
          <w:rFonts w:hint="eastAsia"/>
          <w:b/>
          <w:color w:val="FF0000"/>
          <w:sz w:val="28"/>
          <w:szCs w:val="28"/>
        </w:rPr>
        <w:t>。</w:t>
      </w:r>
    </w:p>
    <w:p w14:paraId="78D0CF35">
      <w:r>
        <w:drawing>
          <wp:inline distT="0" distB="0" distL="114300" distR="114300">
            <wp:extent cx="5269230" cy="3192145"/>
            <wp:effectExtent l="0" t="0" r="7620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B7AA">
      <w:r>
        <w:rPr>
          <w:rFonts w:hint="eastAsia"/>
        </w:rPr>
        <w:t>学生填写材料清单时，可根据学院设置的填写说明进行维护。</w:t>
      </w:r>
    </w:p>
    <w:p w14:paraId="42CD42CC">
      <w:pPr>
        <w:rPr>
          <w:color w:val="FF0000"/>
        </w:rPr>
      </w:pPr>
      <w:r>
        <w:rPr>
          <w:rFonts w:hint="eastAsia"/>
          <w:color w:val="FF0000"/>
        </w:rPr>
        <w:t>加分类型：学院预设的加分大类，学生填写时候，选择大类下填写材料名称及材料说明，若某个大类下无加分材料，则不需要填写。</w:t>
      </w:r>
    </w:p>
    <w:p w14:paraId="69524B6C">
      <w:r>
        <w:rPr>
          <w:rFonts w:hint="eastAsia"/>
          <w:color w:val="FF0000"/>
        </w:rPr>
        <w:t>材料说明：学生可以在材料说明中将材料补充信息填写进去，由学院审核。</w:t>
      </w:r>
    </w:p>
    <w:p w14:paraId="2324F2BF">
      <w:r>
        <w:drawing>
          <wp:inline distT="0" distB="0" distL="114300" distR="114300">
            <wp:extent cx="5267960" cy="3029585"/>
            <wp:effectExtent l="0" t="0" r="8890" b="889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41017"/>
    <w:p w14:paraId="71E6EE33">
      <w:pPr>
        <w:pStyle w:val="4"/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推免申请</w:t>
      </w:r>
      <w:bookmarkEnd w:id="11"/>
    </w:p>
    <w:p w14:paraId="7E4F5BBA">
      <w:r>
        <w:rPr>
          <w:rFonts w:hint="eastAsia"/>
        </w:rPr>
        <w:t>学生进入推免管理中，如果学生符合报名条件，则可以看到推免申请的卡片，可以点开报名卡片进入申请推免。</w:t>
      </w:r>
    </w:p>
    <w:p w14:paraId="4B940D07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</w:t>
      </w:r>
      <w:bookmarkStart w:id="12" w:name="_GoBack"/>
      <w:bookmarkEnd w:id="12"/>
    </w:p>
    <w:p w14:paraId="38829FFC">
      <w:r>
        <w:rPr>
          <w:rFonts w:hint="eastAsia"/>
        </w:rPr>
        <w:t>学生填写推免申请后提交，后续由学院教务（秘书）进行审核。</w:t>
      </w:r>
    </w:p>
    <w:p w14:paraId="461FB529">
      <w:r>
        <w:drawing>
          <wp:inline distT="0" distB="0" distL="114300" distR="114300">
            <wp:extent cx="5270500" cy="1568450"/>
            <wp:effectExtent l="0" t="0" r="6350" b="317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7ED91">
      <w:r>
        <w:drawing>
          <wp:inline distT="0" distB="0" distL="114300" distR="114300">
            <wp:extent cx="5273675" cy="4034790"/>
            <wp:effectExtent l="0" t="0" r="317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58E79">
    <w:pPr>
      <w:pStyle w:val="7"/>
      <w:jc w:val="center"/>
    </w:pPr>
  </w:p>
  <w:p w14:paraId="2AE02691">
    <w:pPr>
      <w:pStyle w:val="7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2M4NDU1ZDhmYWI5Y2YxNzA1ZDYzYjkxMGY3ZTYifQ=="/>
  </w:docVars>
  <w:rsids>
    <w:rsidRoot w:val="544F578B"/>
    <w:rsid w:val="00106A7B"/>
    <w:rsid w:val="00216368"/>
    <w:rsid w:val="003316BA"/>
    <w:rsid w:val="00436407"/>
    <w:rsid w:val="004D5840"/>
    <w:rsid w:val="005907D8"/>
    <w:rsid w:val="005A331D"/>
    <w:rsid w:val="0072042A"/>
    <w:rsid w:val="008B5AD7"/>
    <w:rsid w:val="009343B8"/>
    <w:rsid w:val="00961532"/>
    <w:rsid w:val="00963C89"/>
    <w:rsid w:val="00A4445A"/>
    <w:rsid w:val="00A64022"/>
    <w:rsid w:val="00AF103B"/>
    <w:rsid w:val="00B13DCF"/>
    <w:rsid w:val="00B60868"/>
    <w:rsid w:val="00BC54A9"/>
    <w:rsid w:val="00CC6903"/>
    <w:rsid w:val="00CE45BB"/>
    <w:rsid w:val="00D43AF9"/>
    <w:rsid w:val="00D44A9A"/>
    <w:rsid w:val="00DA3AAE"/>
    <w:rsid w:val="00DC6C05"/>
    <w:rsid w:val="00DD7B83"/>
    <w:rsid w:val="00E168D2"/>
    <w:rsid w:val="00EE6E77"/>
    <w:rsid w:val="072D61A7"/>
    <w:rsid w:val="38D801F0"/>
    <w:rsid w:val="3D1F4FCF"/>
    <w:rsid w:val="46143A50"/>
    <w:rsid w:val="4F4C3F65"/>
    <w:rsid w:val="544F578B"/>
    <w:rsid w:val="648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" w:after="2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tabs>
        <w:tab w:val="right" w:leader="dot" w:pos="8296"/>
      </w:tabs>
      <w:ind w:left="840" w:leftChars="4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Subtitle"/>
    <w:basedOn w:val="1"/>
    <w:next w:val="1"/>
    <w:link w:val="17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character" w:styleId="14">
    <w:name w:val="Hyperlink"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字符"/>
    <w:basedOn w:val="13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副标题 字符"/>
    <w:basedOn w:val="13"/>
    <w:link w:val="10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1003</Words>
  <Characters>1073</Characters>
  <Lines>50</Lines>
  <Paragraphs>63</Paragraphs>
  <TotalTime>34</TotalTime>
  <ScaleCrop>false</ScaleCrop>
  <LinksUpToDate>false</LinksUpToDate>
  <CharactersWithSpaces>1087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2024-08-28T07:26:00Z</dcterms:created>
  <dc:creator>shadow·moon</dc:creator>
  <cp:lastModifiedBy>shadow·moon</cp:lastModifiedBy>
  <dcterms:modified xsi:type="dcterms:W3CDTF">2025-08-14T02:21:39Z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2C87B5A484444E9289565E57E4C29C3D_13</vt:lpwstr>
  </property>
  <property fmtid="{D5CDD505-2E9C-101B-9397-08002B2CF9AE}" pid="4" name="KSOTemplateDocerSaveRecord">
    <vt:lpwstr>eyJoZGlkIjoiNTVjN2M4NDU1ZDhmYWI5Y2YxNzA1ZDYzYjkxMGY3ZTYiLCJ1c2VySWQiOiI1MTU2OTQxNjQifQ==</vt:lpwstr>
  </property>
</Properties>
</file>